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153A60" w:rsidRDefault="00EC090A" w:rsidP="000B1750">
            <w:pPr>
              <w:rPr>
                <w:rFonts w:ascii="Arial" w:hAnsi="Arial" w:cs="Arial"/>
                <w:color w:val="000000"/>
                <w:sz w:val="14"/>
                <w:szCs w:val="14"/>
              </w:rPr>
            </w:pPr>
            <w:r w:rsidRPr="00EC090A">
              <w:rPr>
                <w:rFonts w:ascii="Arial" w:hAnsi="Arial" w:cs="Arial"/>
                <w:b/>
                <w:color w:val="000000"/>
                <w:sz w:val="14"/>
                <w:szCs w:val="14"/>
              </w:rPr>
              <w:t>GARA EUROPEA A PROCEDURA APERTA TELEMATICA PER L’AFFIDAMENTO DEL SERVIZIO DI GESTIONE DELLE ATTIVITÀ COMPLEMENTARI NON SANITARIE AFFERENTI L’EMERGENZA SANITARIA COVID -19. GARA N. 2021-307-BAS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14B63" w:rsidRPr="002E5D7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735D86" w:rsidRPr="00735D86">
              <w:rPr>
                <w:rFonts w:ascii="Arial" w:hAnsi="Arial" w:cs="Arial"/>
                <w:color w:val="000000"/>
                <w:sz w:val="14"/>
                <w:szCs w:val="14"/>
              </w:rPr>
              <w:t>8992084675</w:t>
            </w:r>
            <w:bookmarkStart w:id="0" w:name="_GoBack"/>
            <w:bookmarkEnd w:id="0"/>
          </w:p>
          <w:p w:rsidR="00A23B3E" w:rsidRPr="002E5D73" w:rsidRDefault="00A23B3E">
            <w:pPr>
              <w:rPr>
                <w:color w:val="000000"/>
              </w:rPr>
            </w:pPr>
            <w:r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35D86">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451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FB330-1D64-4892-B9F5-C74FCB63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6379</Words>
  <Characters>36365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32</cp:revision>
  <cp:lastPrinted>2016-07-15T13:50:00Z</cp:lastPrinted>
  <dcterms:created xsi:type="dcterms:W3CDTF">2018-12-24T12:03:00Z</dcterms:created>
  <dcterms:modified xsi:type="dcterms:W3CDTF">2021-11-23T10:21:00Z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